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367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367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367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3674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взаимодействия бизнеса и власти (GR)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C17D8B" w:rsidR="00A77598" w:rsidRPr="00226CC0" w:rsidRDefault="00A77598" w:rsidP="00226C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26CC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F60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60B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F60B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F60B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F60BA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EF6EF5" w:rsidR="004475DA" w:rsidRPr="00226CC0" w:rsidRDefault="00226C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85094B" w14:textId="644BF812" w:rsidR="004F60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15607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_Toc219215607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3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1EC25B6A" w14:textId="32FC5A9A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08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_Toc219215608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3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2139AAD5" w14:textId="78DB2471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09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_Toc219215609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3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3C5B5F22" w14:textId="5304E78D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0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_Toc219215610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4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185D6635" w14:textId="52C52976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1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_Toc219215611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5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5226C456" w14:textId="1C32F510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2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_Toc219215612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5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34470337" w14:textId="502409AD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3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_Toc219215613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6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23532502" w14:textId="43116689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4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_Toc219215614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6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47BF70E7" w14:textId="149F8D8D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5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_Toc219215615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6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165B2A15" w14:textId="12205850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6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_Toc219215616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7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426A2B24" w14:textId="21A714A4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7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_Toc219215617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8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7E05D0CD" w14:textId="7539C2DB" w:rsidR="004F60BA" w:rsidRDefault="00BC2A2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8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_Toc219215618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402848AD" w14:textId="673EACB6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19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_Toc219215619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6478E698" w14:textId="49CC249A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20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_Toc219215620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0D333594" w14:textId="4249A45C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21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_Toc219215621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009B38E0" w14:textId="741D8CC7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22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_Toc219215622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5DE18F23" w14:textId="36D7471B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23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_Toc219215623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313D2089" w14:textId="74EB7BBD" w:rsidR="004F60BA" w:rsidRDefault="00BC2A2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5624" w:history="1">
            <w:r w:rsidR="004F60BA" w:rsidRPr="00BD10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F60BA">
              <w:rPr>
                <w:noProof/>
                <w:webHidden/>
              </w:rPr>
              <w:tab/>
            </w:r>
            <w:r w:rsidR="004F60BA">
              <w:rPr>
                <w:noProof/>
                <w:webHidden/>
              </w:rPr>
              <w:fldChar w:fldCharType="begin"/>
            </w:r>
            <w:r w:rsidR="004F60BA">
              <w:rPr>
                <w:noProof/>
                <w:webHidden/>
              </w:rPr>
              <w:instrText xml:space="preserve"> PAGEREF _Toc219215624 \h </w:instrText>
            </w:r>
            <w:r w:rsidR="004F60BA">
              <w:rPr>
                <w:noProof/>
                <w:webHidden/>
              </w:rPr>
            </w:r>
            <w:r w:rsidR="004F60BA">
              <w:rPr>
                <w:noProof/>
                <w:webHidden/>
              </w:rPr>
              <w:fldChar w:fldCharType="separate"/>
            </w:r>
            <w:r w:rsidR="00636747">
              <w:rPr>
                <w:noProof/>
                <w:webHidden/>
              </w:rPr>
              <w:t>10</w:t>
            </w:r>
            <w:r w:rsidR="004F60B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9215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367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представления о теоретических подходах и концепциях GR-коммуникации, ее базовых институтах, процессах, а также овладение основными коммуникационными технологиями и инструментами эффективного взаимодействия с органами государственной власти.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9215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взаимодействия бизнеса и власти (GR)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92156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F60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F60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F60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F60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F60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F60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F60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F60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F60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F60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F60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60BA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F60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60BA">
              <w:rPr>
                <w:rFonts w:ascii="Times New Roman" w:hAnsi="Times New Roman" w:cs="Times New Roman"/>
              </w:rPr>
              <w:t xml:space="preserve">зарубежные и российские </w:t>
            </w:r>
            <w:r w:rsidR="00316402" w:rsidRPr="004F60BA">
              <w:rPr>
                <w:rFonts w:ascii="Times New Roman" w:hAnsi="Times New Roman" w:cs="Times New Roman"/>
                <w:lang w:val="en-US"/>
              </w:rPr>
              <w:t>GR</w:t>
            </w:r>
            <w:r w:rsidR="00316402" w:rsidRPr="004F60BA">
              <w:rPr>
                <w:rFonts w:ascii="Times New Roman" w:hAnsi="Times New Roman" w:cs="Times New Roman"/>
              </w:rPr>
              <w:t>-практики, правовые нормы в области коммуникационного взаимодействия с органами государственной и муниципальной власти, а также местными сообществами.</w:t>
            </w:r>
            <w:r w:rsidRPr="004F60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F60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60BA">
              <w:rPr>
                <w:rFonts w:ascii="Times New Roman" w:hAnsi="Times New Roman" w:cs="Times New Roman"/>
              </w:rPr>
              <w:t>осуществлять эффективное взаимодействие с органами государственной, муниципальной власти и местными сообществами с учетом правовых норм, ресурсов и ограничений в рамках коммуникационной деятельности базисного субъекта</w:t>
            </w:r>
            <w:r w:rsidRPr="004F60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F60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60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60BA">
              <w:rPr>
                <w:rFonts w:ascii="Times New Roman" w:hAnsi="Times New Roman" w:cs="Times New Roman"/>
              </w:rPr>
              <w:t xml:space="preserve">навыками планирования и реализации </w:t>
            </w:r>
            <w:r w:rsidR="00FD518F" w:rsidRPr="004F60BA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4F60BA">
              <w:rPr>
                <w:rFonts w:ascii="Times New Roman" w:hAnsi="Times New Roman" w:cs="Times New Roman"/>
              </w:rPr>
              <w:t>-проекта/мероприятия с учетом правовых норм, ресурсов и ограничений в рамках коммуникационной деятельности базисного субъекта</w:t>
            </w:r>
            <w:r w:rsidRPr="004F60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F60BA" w14:paraId="2900A6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C262" w14:textId="77777777" w:rsidR="00751095" w:rsidRPr="004F60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41ECA" w14:textId="77777777" w:rsidR="00751095" w:rsidRPr="004F60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F60BA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E0885" w14:textId="77777777" w:rsidR="00751095" w:rsidRPr="004F60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F60BA">
              <w:rPr>
                <w:rFonts w:ascii="Times New Roman" w:hAnsi="Times New Roman" w:cs="Times New Roman"/>
              </w:rPr>
              <w:t xml:space="preserve">основы построения индивидуальной траектории профессионального развития в сфере </w:t>
            </w:r>
            <w:r w:rsidR="00316402" w:rsidRPr="004F60BA">
              <w:rPr>
                <w:rFonts w:ascii="Times New Roman" w:hAnsi="Times New Roman" w:cs="Times New Roman"/>
                <w:lang w:val="en-US"/>
              </w:rPr>
              <w:t>GR</w:t>
            </w:r>
            <w:r w:rsidR="00316402" w:rsidRPr="004F60BA">
              <w:rPr>
                <w:rFonts w:ascii="Times New Roman" w:hAnsi="Times New Roman" w:cs="Times New Roman"/>
              </w:rPr>
              <w:t>-деятельности</w:t>
            </w:r>
            <w:r w:rsidRPr="004F60BA">
              <w:rPr>
                <w:rFonts w:ascii="Times New Roman" w:hAnsi="Times New Roman" w:cs="Times New Roman"/>
              </w:rPr>
              <w:t xml:space="preserve"> </w:t>
            </w:r>
          </w:p>
          <w:p w14:paraId="1DC9A7B1" w14:textId="77777777" w:rsidR="00751095" w:rsidRPr="004F60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F60BA">
              <w:rPr>
                <w:rFonts w:ascii="Times New Roman" w:hAnsi="Times New Roman" w:cs="Times New Roman"/>
              </w:rPr>
              <w:t xml:space="preserve">анализировать собственный опыт и выявлять зоны потенциального развития профессиональных качеств в сфере </w:t>
            </w:r>
            <w:r w:rsidR="00FD518F" w:rsidRPr="004F60BA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4F60BA">
              <w:rPr>
                <w:rFonts w:ascii="Times New Roman" w:hAnsi="Times New Roman" w:cs="Times New Roman"/>
              </w:rPr>
              <w:t>-деятельности относительно требований рынка труда и организаций</w:t>
            </w:r>
            <w:r w:rsidRPr="004F60BA">
              <w:rPr>
                <w:rFonts w:ascii="Times New Roman" w:hAnsi="Times New Roman" w:cs="Times New Roman"/>
              </w:rPr>
              <w:t xml:space="preserve">. </w:t>
            </w:r>
          </w:p>
          <w:p w14:paraId="5C32EED1" w14:textId="77777777" w:rsidR="00751095" w:rsidRPr="004F60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F60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F60BA">
              <w:rPr>
                <w:rFonts w:ascii="Times New Roman" w:hAnsi="Times New Roman" w:cs="Times New Roman"/>
              </w:rPr>
              <w:t xml:space="preserve">навыками самостоятельно оценивать собственную эффективность и компетентность в области </w:t>
            </w:r>
            <w:r w:rsidR="00FD518F" w:rsidRPr="004F60BA">
              <w:rPr>
                <w:rFonts w:ascii="Times New Roman" w:hAnsi="Times New Roman" w:cs="Times New Roman"/>
                <w:lang w:val="en-US"/>
              </w:rPr>
              <w:t>GR</w:t>
            </w:r>
            <w:r w:rsidR="00FD518F" w:rsidRPr="004F60BA">
              <w:rPr>
                <w:rFonts w:ascii="Times New Roman" w:hAnsi="Times New Roman" w:cs="Times New Roman"/>
              </w:rPr>
              <w:t>-деятельности</w:t>
            </w:r>
            <w:r w:rsidRPr="004F60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F60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92156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3674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3674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3674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3674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(ак</w:t>
            </w:r>
            <w:r w:rsidR="00AE2B1A" w:rsidRPr="00636747">
              <w:rPr>
                <w:rFonts w:ascii="Times New Roman" w:hAnsi="Times New Roman" w:cs="Times New Roman"/>
                <w:b/>
              </w:rPr>
              <w:t>адемические</w:t>
            </w:r>
            <w:r w:rsidRPr="0063674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367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367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367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367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3674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367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367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367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367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3674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3674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3674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367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Тема 1. Модели взаимодействия бизнеса и органов государственной власти и местного самоуправления.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367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6747">
              <w:rPr>
                <w:sz w:val="22"/>
                <w:szCs w:val="22"/>
                <w:lang w:bidi="ru-RU"/>
              </w:rPr>
              <w:t>GR, Public affairs, лоббизм. Понимание GR как системы взаимодействия с органами государственной власти в западной и отечественной науке. Международный опыт правового регулирования лоббизма: модели взаимоотношения бизнеса и государства в США, Великобритании, Германии, Китае, Японии,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367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367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E3D6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58579" w14:textId="77777777" w:rsidR="004475DA" w:rsidRPr="006367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Тема 2. Специфика GR-деятельности и ее главные цели.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E26A9" w14:textId="77777777" w:rsidR="004475DA" w:rsidRPr="006367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6747">
              <w:rPr>
                <w:sz w:val="22"/>
                <w:szCs w:val="22"/>
                <w:lang w:bidi="ru-RU"/>
              </w:rPr>
              <w:t>Понятие GR. Объекты и субъекты GR-коммуникаций. Трансформация коммуникаций государства и бизнеса в сторону формализации и прозрачности. Этические стандарты в системе государственной службы и принципы деловой этики в GR-сфере. GR-департамент в компании и его функции. Ключевые компетенции GR-специалиста.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DE19B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4EAB4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CA460" w14:textId="77777777" w:rsidR="004475DA" w:rsidRPr="006367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ADE6D" w14:textId="77777777" w:rsidR="004475DA" w:rsidRPr="006367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59B4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A8398C" w14:textId="77777777" w:rsidR="004475DA" w:rsidRPr="006367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Тема 3. Система и структура органов государственной власти и органов местного самоуправления. Процесс инициации и принятия государственных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49C49" w14:textId="77777777" w:rsidR="004475DA" w:rsidRPr="006367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6747">
              <w:rPr>
                <w:sz w:val="22"/>
                <w:szCs w:val="22"/>
                <w:lang w:bidi="ru-RU"/>
              </w:rPr>
              <w:t>Внутреннее устройство органа государственной власти: общее и особенное. Определение информационных потоков в государственных структурах. Законодательная, исполнительная, судебная власти и органы местного самоуправления как институциональные каналы GR-деятельности. Законодательный процесс: процесс инициации и принятия нормативных решений, их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C49A0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1664E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E7661" w14:textId="77777777" w:rsidR="004475DA" w:rsidRPr="006367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06259" w14:textId="77777777" w:rsidR="004475DA" w:rsidRPr="006367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5537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71F0E7" w14:textId="77777777" w:rsidR="004475DA" w:rsidRPr="006367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Тема 4. Инструменты и технологии взаимодействия с органами государственной власти и местного самоуправления.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33A4E9" w14:textId="77777777" w:rsidR="004475DA" w:rsidRPr="006367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6747">
              <w:rPr>
                <w:sz w:val="22"/>
                <w:szCs w:val="22"/>
                <w:lang w:bidi="ru-RU"/>
              </w:rPr>
              <w:t>Прямое воздействие, воздействие через экспертное сообщество. корпоративная социальная ответственность, специальные GR-мероприятия, поддержка политической деятельности, медиа-рилейшнз, неэтичные GR-технологии (astroturfing, greenwashing, sockpuppeting), influence peddling — «торговля влиянием». Технологии лоббирования. Мобилизация общественного мнения. Grassroots-кампании. Media-jacking. Техники «мегафонного» лоббизма и логика зондажей (П. Шампань). Концепция формирования «повестки дня» (agenda-setting). Стратегия конструирования сообщений (Framing). Лайф-плэйсмент, смарт-моб, флэшмоб. Роль слухов. Индивидуальная работа с представителями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A540F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7C659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12AC2" w14:textId="77777777" w:rsidR="004475DA" w:rsidRPr="006367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6239EE" w14:textId="77777777" w:rsidR="004475DA" w:rsidRPr="006367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A9B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DD487" w14:textId="77777777" w:rsidR="004475DA" w:rsidRPr="006367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Тема 5. СМИ и социальные медиа в GR-деятельности.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EFA9C" w14:textId="77777777" w:rsidR="004475DA" w:rsidRPr="006367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6747">
              <w:rPr>
                <w:sz w:val="22"/>
                <w:szCs w:val="22"/>
                <w:lang w:bidi="ru-RU"/>
              </w:rPr>
              <w:t>Стратегии и возможные модели использования СМИ в GR. Культура продвижения, управление информацией и событийная инженерия как коммуникативная деятельность. Оппозиция «подлинные»/«искусственные» события. Концепция «псевдособытий» (Д. Бурстин). Алгоритм выработки ключевых сообщений в коммуникациях с властью. Практика продвижения ключевых сообщений в СМИ. GR и социальные медиа, технологии веб 3.0. Обзор существующих возможностей для GR-деятельности в Интернете. Социальные сети как ресурс для GR, их классификация. Риски GR-деятельности в социальных медиа.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11C07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CE2E1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89D44" w14:textId="77777777" w:rsidR="004475DA" w:rsidRPr="006367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62581" w14:textId="77777777" w:rsidR="004475DA" w:rsidRPr="006367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FC7B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EE758" w14:textId="77777777" w:rsidR="004475DA" w:rsidRPr="0063674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Тема 6. Эффективное управление GR-проектом.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DCC59" w14:textId="77777777" w:rsidR="004475DA" w:rsidRPr="0063674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36747">
              <w:rPr>
                <w:sz w:val="22"/>
                <w:szCs w:val="22"/>
                <w:lang w:bidi="ru-RU"/>
              </w:rPr>
              <w:t>Полный цикл процесса взаимодействия с органами власти: от мониторинга до оценки результатов. Значение и методика проведения политико-административного ситуационного анализа, коммуникационного аудита и коммуникационного SWOT-анализа. Выявление местных лидеров мнений. Информационная открытость органов власти. Базовые компоненты политико-управленческого цикла У. Дана. Разработка стратегии и тактики GR-кампании. Критерии оценки эффективности GR-деятельности.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540B6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03971" w14:textId="77777777" w:rsidR="004475DA" w:rsidRPr="0063674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88E26" w14:textId="77777777" w:rsidR="004475DA" w:rsidRPr="0063674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22970" w14:textId="77777777" w:rsidR="004475DA" w:rsidRPr="0063674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3674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3674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674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3674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3674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3674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3674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367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674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367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3674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367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3674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36747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156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15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5"/>
        <w:gridCol w:w="3102"/>
      </w:tblGrid>
      <w:tr w:rsidR="00262CF0" w:rsidRPr="0063674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3674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674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3674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674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26CC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367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  <w:lang w:val="en-US"/>
              </w:rPr>
              <w:t>GR</w:t>
            </w:r>
            <w:r w:rsidRPr="00636747">
              <w:rPr>
                <w:rFonts w:ascii="Times New Roman" w:hAnsi="Times New Roman" w:cs="Times New Roman"/>
              </w:rPr>
              <w:t xml:space="preserve"> и лоббизм: теория и </w:t>
            </w:r>
            <w:proofErr w:type="gramStart"/>
            <w:r w:rsidRPr="00636747">
              <w:rPr>
                <w:rFonts w:ascii="Times New Roman" w:hAnsi="Times New Roman" w:cs="Times New Roman"/>
              </w:rPr>
              <w:t>технологии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учебник для вузов / под редакцией В. А. </w:t>
            </w:r>
            <w:proofErr w:type="spellStart"/>
            <w:r w:rsidRPr="00636747">
              <w:rPr>
                <w:rFonts w:ascii="Times New Roman" w:hAnsi="Times New Roman" w:cs="Times New Roman"/>
              </w:rPr>
              <w:t>Ачкасовой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, И. Е. </w:t>
            </w:r>
            <w:proofErr w:type="spellStart"/>
            <w:r w:rsidRPr="00636747">
              <w:rPr>
                <w:rFonts w:ascii="Times New Roman" w:hAnsi="Times New Roman" w:cs="Times New Roman"/>
              </w:rPr>
              <w:t>Минтусова</w:t>
            </w:r>
            <w:proofErr w:type="spellEnd"/>
            <w:r w:rsidRPr="00636747">
              <w:rPr>
                <w:rFonts w:ascii="Times New Roman" w:hAnsi="Times New Roman" w:cs="Times New Roman"/>
              </w:rPr>
              <w:t>, О. Г. Филатовой. — 2-е изд. — Москва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367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, 2025. — 438 с. — (Высшее образование). — </w:t>
            </w:r>
            <w:r w:rsidRPr="00636747">
              <w:rPr>
                <w:rFonts w:ascii="Times New Roman" w:hAnsi="Times New Roman" w:cs="Times New Roman"/>
                <w:lang w:val="en-US"/>
              </w:rPr>
              <w:t>ISBN</w:t>
            </w:r>
            <w:r w:rsidRPr="00636747">
              <w:rPr>
                <w:rFonts w:ascii="Times New Roman" w:hAnsi="Times New Roman" w:cs="Times New Roman"/>
              </w:rPr>
              <w:t xml:space="preserve"> 978-5-534-14000-2. — Текст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6367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36747" w:rsidRDefault="00BC2A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3674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https://urait.ru/book/gr-i-lob ... zm-teoriya-i-tehnologii-560059</w:t>
              </w:r>
            </w:hyperlink>
          </w:p>
        </w:tc>
      </w:tr>
      <w:tr w:rsidR="00262CF0" w:rsidRPr="00636747" w14:paraId="081587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0DCD0E" w14:textId="77777777" w:rsidR="00262CF0" w:rsidRPr="006367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6747">
              <w:rPr>
                <w:rFonts w:ascii="Times New Roman" w:hAnsi="Times New Roman" w:cs="Times New Roman"/>
              </w:rPr>
              <w:t>Меньшенина</w:t>
            </w:r>
            <w:proofErr w:type="spellEnd"/>
            <w:r w:rsidRPr="00636747">
              <w:rPr>
                <w:rFonts w:ascii="Times New Roman" w:hAnsi="Times New Roman" w:cs="Times New Roman"/>
              </w:rPr>
              <w:t>, Н. Н.  Лоббизм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учебное пособие для вузов / Н. Н. </w:t>
            </w:r>
            <w:proofErr w:type="spellStart"/>
            <w:r w:rsidRPr="00636747">
              <w:rPr>
                <w:rFonts w:ascii="Times New Roman" w:hAnsi="Times New Roman" w:cs="Times New Roman"/>
              </w:rPr>
              <w:t>Меньшенина</w:t>
            </w:r>
            <w:proofErr w:type="spellEnd"/>
            <w:r w:rsidRPr="00636747">
              <w:rPr>
                <w:rFonts w:ascii="Times New Roman" w:hAnsi="Times New Roman" w:cs="Times New Roman"/>
              </w:rPr>
              <w:t>, М. В. Пантелеева. — Москва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6367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6747">
              <w:rPr>
                <w:rFonts w:ascii="Times New Roman" w:hAnsi="Times New Roman" w:cs="Times New Roman"/>
              </w:rPr>
              <w:t>, 2022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Екатеринбург : Изд-во Урал</w:t>
            </w:r>
            <w:proofErr w:type="gramStart"/>
            <w:r w:rsidRPr="00636747">
              <w:rPr>
                <w:rFonts w:ascii="Times New Roman" w:hAnsi="Times New Roman" w:cs="Times New Roman"/>
              </w:rPr>
              <w:t>.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36747">
              <w:rPr>
                <w:rFonts w:ascii="Times New Roman" w:hAnsi="Times New Roman" w:cs="Times New Roman"/>
              </w:rPr>
              <w:t>у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н-та. — 133 с. — (Высшее образование). — </w:t>
            </w:r>
            <w:r w:rsidRPr="00636747">
              <w:rPr>
                <w:rFonts w:ascii="Times New Roman" w:hAnsi="Times New Roman" w:cs="Times New Roman"/>
                <w:lang w:val="en-US"/>
              </w:rPr>
              <w:t>ISBN</w:t>
            </w:r>
            <w:r w:rsidRPr="00636747">
              <w:rPr>
                <w:rFonts w:ascii="Times New Roman" w:hAnsi="Times New Roman" w:cs="Times New Roman"/>
              </w:rPr>
              <w:t xml:space="preserve"> 978-5-534-08447-4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8060FC" w14:textId="77777777" w:rsidR="00262CF0" w:rsidRPr="00636747" w:rsidRDefault="00BC2A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36747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https://www.urait.ru/bcode/492596</w:t>
              </w:r>
            </w:hyperlink>
          </w:p>
        </w:tc>
      </w:tr>
      <w:tr w:rsidR="00262CF0" w:rsidRPr="00636747" w14:paraId="08FDF2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1DEEB" w14:textId="77777777" w:rsidR="00262CF0" w:rsidRPr="006367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</w:rPr>
              <w:t>Государственная политика и управление. Концепции и проблемы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учебник для вузов / под редакцией Л. В. </w:t>
            </w:r>
            <w:proofErr w:type="spellStart"/>
            <w:r w:rsidRPr="00636747">
              <w:rPr>
                <w:rFonts w:ascii="Times New Roman" w:hAnsi="Times New Roman" w:cs="Times New Roman"/>
              </w:rPr>
              <w:t>Сморгунова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636747">
              <w:rPr>
                <w:rFonts w:ascii="Times New Roman" w:hAnsi="Times New Roman" w:cs="Times New Roman"/>
              </w:rPr>
              <w:t>испр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367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, 2025. — 395 с. — (Высшее образование). — </w:t>
            </w:r>
            <w:r w:rsidRPr="00636747">
              <w:rPr>
                <w:rFonts w:ascii="Times New Roman" w:hAnsi="Times New Roman" w:cs="Times New Roman"/>
                <w:lang w:val="en-US"/>
              </w:rPr>
              <w:t>ISBN</w:t>
            </w:r>
            <w:r w:rsidRPr="00636747">
              <w:rPr>
                <w:rFonts w:ascii="Times New Roman" w:hAnsi="Times New Roman" w:cs="Times New Roman"/>
              </w:rPr>
              <w:t xml:space="preserve"> 978-5-534-06730-9.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D1C1A1" w14:textId="77777777" w:rsidR="00262CF0" w:rsidRPr="00636747" w:rsidRDefault="00BC2A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36747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https://www.urait.ru/bcode/562638</w:t>
              </w:r>
            </w:hyperlink>
          </w:p>
        </w:tc>
      </w:tr>
      <w:tr w:rsidR="00262CF0" w:rsidRPr="00636747" w14:paraId="52568C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5C314" w14:textId="77777777" w:rsidR="00262CF0" w:rsidRPr="006367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6747">
              <w:rPr>
                <w:rFonts w:ascii="Times New Roman" w:hAnsi="Times New Roman" w:cs="Times New Roman"/>
              </w:rPr>
              <w:t>Система местного самоуправления</w:t>
            </w:r>
            <w:proofErr w:type="gramStart"/>
            <w:r w:rsidRPr="0063674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36747">
              <w:rPr>
                <w:rFonts w:ascii="Times New Roman" w:hAnsi="Times New Roman" w:cs="Times New Roman"/>
              </w:rPr>
              <w:t xml:space="preserve"> учебник для вузов / под редакцией С. Е. Прокофьева, О. В. Паниной, С. Г. Еремина, Н. Н. </w:t>
            </w:r>
            <w:proofErr w:type="spellStart"/>
            <w:r w:rsidRPr="00636747">
              <w:rPr>
                <w:rFonts w:ascii="Times New Roman" w:hAnsi="Times New Roman" w:cs="Times New Roman"/>
              </w:rPr>
              <w:t>Мусиновой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63674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3674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36747">
              <w:rPr>
                <w:rFonts w:ascii="Times New Roman" w:hAnsi="Times New Roman" w:cs="Times New Roman"/>
              </w:rPr>
              <w:t xml:space="preserve">, 2025. — 121 с. — (Высшее образование). — </w:t>
            </w:r>
            <w:r w:rsidRPr="00636747">
              <w:rPr>
                <w:rFonts w:ascii="Times New Roman" w:hAnsi="Times New Roman" w:cs="Times New Roman"/>
                <w:lang w:val="en-US"/>
              </w:rPr>
              <w:t>ISBN</w:t>
            </w:r>
            <w:r w:rsidRPr="00636747">
              <w:rPr>
                <w:rFonts w:ascii="Times New Roman" w:hAnsi="Times New Roman" w:cs="Times New Roman"/>
              </w:rPr>
              <w:t xml:space="preserve"> 978-5-534-19232-2.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598BD7" w14:textId="77777777" w:rsidR="00262CF0" w:rsidRPr="00636747" w:rsidRDefault="00BC2A2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36747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https://www.urait.ru/bcode/563173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15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7C21FD" w14:textId="77777777" w:rsidTr="007B550D">
        <w:tc>
          <w:tcPr>
            <w:tcW w:w="9345" w:type="dxa"/>
          </w:tcPr>
          <w:p w14:paraId="5D488D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BB5349" w14:textId="77777777" w:rsidTr="007B550D">
        <w:tc>
          <w:tcPr>
            <w:tcW w:w="9345" w:type="dxa"/>
          </w:tcPr>
          <w:p w14:paraId="0C30C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18105D6" w14:textId="77777777" w:rsidTr="007B550D">
        <w:tc>
          <w:tcPr>
            <w:tcW w:w="9345" w:type="dxa"/>
          </w:tcPr>
          <w:p w14:paraId="3E76E0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4353C3D6" w14:textId="77777777" w:rsidTr="007B550D">
        <w:tc>
          <w:tcPr>
            <w:tcW w:w="9345" w:type="dxa"/>
          </w:tcPr>
          <w:p w14:paraId="7DC9D7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55AA2475" w14:textId="77777777" w:rsidTr="007B550D">
        <w:tc>
          <w:tcPr>
            <w:tcW w:w="9345" w:type="dxa"/>
          </w:tcPr>
          <w:p w14:paraId="7F8CBF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052936" w14:textId="77777777" w:rsidTr="007B550D">
        <w:tc>
          <w:tcPr>
            <w:tcW w:w="9345" w:type="dxa"/>
          </w:tcPr>
          <w:p w14:paraId="7B4570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761C51" w14:textId="77777777" w:rsidTr="007B550D">
        <w:tc>
          <w:tcPr>
            <w:tcW w:w="9345" w:type="dxa"/>
          </w:tcPr>
          <w:p w14:paraId="0B0AD4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156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2A2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15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F60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F60BA" w:rsidRDefault="002C735C" w:rsidP="0063674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F60B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F60BA" w:rsidRDefault="002C735C" w:rsidP="0063674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F60B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F60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8A9C57A" w:rsidR="002C735C" w:rsidRPr="004F60BA" w:rsidRDefault="00B43524" w:rsidP="006367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60BA">
              <w:rPr>
                <w:sz w:val="22"/>
                <w:szCs w:val="22"/>
              </w:rPr>
              <w:t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6747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4F60BA">
              <w:rPr>
                <w:sz w:val="22"/>
                <w:szCs w:val="22"/>
                <w:lang w:val="en-US"/>
              </w:rPr>
              <w:t>HP</w:t>
            </w:r>
            <w:r w:rsidRPr="004F60BA">
              <w:rPr>
                <w:sz w:val="22"/>
                <w:szCs w:val="22"/>
              </w:rPr>
              <w:t xml:space="preserve"> 250 </w:t>
            </w:r>
            <w:r w:rsidRPr="004F60BA">
              <w:rPr>
                <w:sz w:val="22"/>
                <w:szCs w:val="22"/>
                <w:lang w:val="en-US"/>
              </w:rPr>
              <w:t>G</w:t>
            </w:r>
            <w:r w:rsidRPr="004F60BA">
              <w:rPr>
                <w:sz w:val="22"/>
                <w:szCs w:val="22"/>
              </w:rPr>
              <w:t>6 1</w:t>
            </w:r>
            <w:r w:rsidRPr="004F60BA">
              <w:rPr>
                <w:sz w:val="22"/>
                <w:szCs w:val="22"/>
                <w:lang w:val="en-US"/>
              </w:rPr>
              <w:t>WY</w:t>
            </w:r>
            <w:r w:rsidRPr="004F60BA">
              <w:rPr>
                <w:sz w:val="22"/>
                <w:szCs w:val="22"/>
              </w:rPr>
              <w:t>58</w:t>
            </w:r>
            <w:r w:rsidRPr="004F60BA">
              <w:rPr>
                <w:sz w:val="22"/>
                <w:szCs w:val="22"/>
                <w:lang w:val="en-US"/>
              </w:rPr>
              <w:t>EA</w:t>
            </w:r>
            <w:r w:rsidRPr="004F60BA">
              <w:rPr>
                <w:sz w:val="22"/>
                <w:szCs w:val="22"/>
              </w:rPr>
              <w:t xml:space="preserve">, Мультимедийный проектор </w:t>
            </w:r>
            <w:r w:rsidRPr="004F60BA">
              <w:rPr>
                <w:sz w:val="22"/>
                <w:szCs w:val="22"/>
                <w:lang w:val="en-US"/>
              </w:rPr>
              <w:t>LG</w:t>
            </w:r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PF</w:t>
            </w:r>
            <w:r w:rsidRPr="004F60BA">
              <w:rPr>
                <w:sz w:val="22"/>
                <w:szCs w:val="22"/>
              </w:rPr>
              <w:t>1500</w:t>
            </w:r>
            <w:r w:rsidRPr="004F60BA">
              <w:rPr>
                <w:sz w:val="22"/>
                <w:szCs w:val="22"/>
                <w:lang w:val="en-US"/>
              </w:rPr>
              <w:t>G</w:t>
            </w:r>
            <w:r w:rsidRPr="004F60B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F60BA" w:rsidRDefault="00B43524" w:rsidP="006367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60B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F60BA" w14:paraId="2D7B8B6A" w14:textId="77777777" w:rsidTr="008416EB">
        <w:tc>
          <w:tcPr>
            <w:tcW w:w="7797" w:type="dxa"/>
            <w:shd w:val="clear" w:color="auto" w:fill="auto"/>
          </w:tcPr>
          <w:p w14:paraId="0329133D" w14:textId="0409ACA5" w:rsidR="002C735C" w:rsidRPr="004F60BA" w:rsidRDefault="00B43524" w:rsidP="006367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60BA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36747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4F60BA">
              <w:rPr>
                <w:sz w:val="22"/>
                <w:szCs w:val="22"/>
                <w:lang w:val="en-US"/>
              </w:rPr>
              <w:t>Intel</w:t>
            </w:r>
            <w:r w:rsidRPr="004F60BA">
              <w:rPr>
                <w:sz w:val="22"/>
                <w:szCs w:val="22"/>
              </w:rPr>
              <w:t xml:space="preserve">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0BA">
              <w:rPr>
                <w:sz w:val="22"/>
                <w:szCs w:val="22"/>
              </w:rPr>
              <w:t xml:space="preserve">5 </w:t>
            </w:r>
            <w:r w:rsidRPr="004F60BA">
              <w:rPr>
                <w:sz w:val="22"/>
                <w:szCs w:val="22"/>
                <w:lang w:val="en-US"/>
              </w:rPr>
              <w:t>X</w:t>
            </w:r>
            <w:r w:rsidRPr="004F60BA">
              <w:rPr>
                <w:sz w:val="22"/>
                <w:szCs w:val="22"/>
              </w:rPr>
              <w:t>4 4460 3.2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F60BA">
              <w:rPr>
                <w:sz w:val="22"/>
                <w:szCs w:val="22"/>
              </w:rPr>
              <w:t>/8</w:t>
            </w:r>
            <w:r w:rsidRPr="004F60BA">
              <w:rPr>
                <w:sz w:val="22"/>
                <w:szCs w:val="22"/>
                <w:lang w:val="en-US"/>
              </w:rPr>
              <w:t>Gb</w:t>
            </w:r>
            <w:r w:rsidRPr="004F60BA">
              <w:rPr>
                <w:sz w:val="22"/>
                <w:szCs w:val="22"/>
              </w:rPr>
              <w:t>/1</w:t>
            </w:r>
            <w:r w:rsidRPr="004F60BA">
              <w:rPr>
                <w:sz w:val="22"/>
                <w:szCs w:val="22"/>
                <w:lang w:val="en-US"/>
              </w:rPr>
              <w:t>Tb</w:t>
            </w:r>
            <w:r w:rsidRPr="004F60BA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EX</w:t>
            </w:r>
            <w:r w:rsidRPr="004F60BA">
              <w:rPr>
                <w:sz w:val="22"/>
                <w:szCs w:val="22"/>
              </w:rPr>
              <w:t xml:space="preserve">-632 - 1 шт.,  Экран  с электроприводом </w:t>
            </w:r>
            <w:r w:rsidRPr="004F60BA">
              <w:rPr>
                <w:sz w:val="22"/>
                <w:szCs w:val="22"/>
                <w:lang w:val="en-US"/>
              </w:rPr>
              <w:t>Draper</w:t>
            </w:r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Baronet</w:t>
            </w:r>
            <w:r w:rsidRPr="004F60BA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4F60BA">
              <w:rPr>
                <w:sz w:val="22"/>
                <w:szCs w:val="22"/>
                <w:lang w:val="en-US"/>
              </w:rPr>
              <w:t>Hi</w:t>
            </w:r>
            <w:r w:rsidRPr="004F60BA">
              <w:rPr>
                <w:sz w:val="22"/>
                <w:szCs w:val="22"/>
              </w:rPr>
              <w:t>-</w:t>
            </w:r>
            <w:r w:rsidRPr="004F60BA">
              <w:rPr>
                <w:sz w:val="22"/>
                <w:szCs w:val="22"/>
                <w:lang w:val="en-US"/>
              </w:rPr>
              <w:t>Fi</w:t>
            </w:r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PRO</w:t>
            </w:r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MASK</w:t>
            </w:r>
            <w:r w:rsidRPr="004F60BA">
              <w:rPr>
                <w:sz w:val="22"/>
                <w:szCs w:val="22"/>
              </w:rPr>
              <w:t>6</w:t>
            </w:r>
            <w:r w:rsidRPr="004F60BA">
              <w:rPr>
                <w:sz w:val="22"/>
                <w:szCs w:val="22"/>
                <w:lang w:val="en-US"/>
              </w:rPr>
              <w:t>T</w:t>
            </w:r>
            <w:r w:rsidRPr="004F60BA">
              <w:rPr>
                <w:sz w:val="22"/>
                <w:szCs w:val="22"/>
              </w:rPr>
              <w:t>-</w:t>
            </w:r>
            <w:r w:rsidRPr="004F60BA">
              <w:rPr>
                <w:sz w:val="22"/>
                <w:szCs w:val="22"/>
                <w:lang w:val="en-US"/>
              </w:rPr>
              <w:t>W</w:t>
            </w:r>
            <w:r w:rsidRPr="004F60B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TA</w:t>
            </w:r>
            <w:r w:rsidRPr="004F60B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3CD65" w14:textId="77777777" w:rsidR="002C735C" w:rsidRPr="004F60BA" w:rsidRDefault="00B43524" w:rsidP="006367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60B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F60B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F60B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F60BA" w14:paraId="6DFD3EE5" w14:textId="77777777" w:rsidTr="008416EB">
        <w:tc>
          <w:tcPr>
            <w:tcW w:w="7797" w:type="dxa"/>
            <w:shd w:val="clear" w:color="auto" w:fill="auto"/>
          </w:tcPr>
          <w:p w14:paraId="77A02551" w14:textId="0230E8D2" w:rsidR="002C735C" w:rsidRPr="004F60BA" w:rsidRDefault="00B43524" w:rsidP="006367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60BA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36747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4F60BA">
              <w:rPr>
                <w:sz w:val="22"/>
                <w:szCs w:val="22"/>
                <w:lang w:val="en-US"/>
              </w:rPr>
              <w:t>AIO</w:t>
            </w:r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IRU</w:t>
            </w:r>
            <w:r w:rsidRPr="004F60BA">
              <w:rPr>
                <w:sz w:val="22"/>
                <w:szCs w:val="22"/>
              </w:rPr>
              <w:t xml:space="preserve"> 308 </w:t>
            </w:r>
            <w:r w:rsidRPr="004F60BA">
              <w:rPr>
                <w:sz w:val="22"/>
                <w:szCs w:val="22"/>
                <w:lang w:val="en-US"/>
              </w:rPr>
              <w:t>intel</w:t>
            </w:r>
            <w:r w:rsidRPr="004F60BA">
              <w:rPr>
                <w:sz w:val="22"/>
                <w:szCs w:val="22"/>
              </w:rPr>
              <w:t xml:space="preserve"> 2.8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60BA">
              <w:rPr>
                <w:sz w:val="22"/>
                <w:szCs w:val="22"/>
              </w:rPr>
              <w:t xml:space="preserve">/4 </w:t>
            </w:r>
            <w:r w:rsidRPr="004F60BA">
              <w:rPr>
                <w:sz w:val="22"/>
                <w:szCs w:val="22"/>
                <w:lang w:val="en-US"/>
              </w:rPr>
              <w:t>Gb</w:t>
            </w:r>
            <w:r w:rsidRPr="004F60BA">
              <w:rPr>
                <w:sz w:val="22"/>
                <w:szCs w:val="22"/>
              </w:rPr>
              <w:t>/1</w:t>
            </w:r>
            <w:r w:rsidRPr="004F60BA">
              <w:rPr>
                <w:sz w:val="22"/>
                <w:szCs w:val="22"/>
                <w:lang w:val="en-US"/>
              </w:rPr>
              <w:t>Tb</w:t>
            </w:r>
            <w:r w:rsidRPr="004F60BA">
              <w:rPr>
                <w:sz w:val="22"/>
                <w:szCs w:val="22"/>
              </w:rPr>
              <w:t xml:space="preserve"> - 16 шт., Компьютер </w:t>
            </w:r>
            <w:r w:rsidRPr="004F60BA">
              <w:rPr>
                <w:sz w:val="22"/>
                <w:szCs w:val="22"/>
                <w:lang w:val="en-US"/>
              </w:rPr>
              <w:t>Intel</w:t>
            </w:r>
            <w:r w:rsidRPr="004F60BA">
              <w:rPr>
                <w:sz w:val="22"/>
                <w:szCs w:val="22"/>
              </w:rPr>
              <w:t xml:space="preserve">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F60BA">
              <w:rPr>
                <w:sz w:val="22"/>
                <w:szCs w:val="22"/>
              </w:rPr>
              <w:t xml:space="preserve">3-2100 2.4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F60BA">
              <w:rPr>
                <w:sz w:val="22"/>
                <w:szCs w:val="22"/>
              </w:rPr>
              <w:t>/4 4</w:t>
            </w:r>
            <w:r w:rsidRPr="004F60BA">
              <w:rPr>
                <w:sz w:val="22"/>
                <w:szCs w:val="22"/>
                <w:lang w:val="en-US"/>
              </w:rPr>
              <w:t>Gb</w:t>
            </w:r>
            <w:r w:rsidRPr="004F60BA">
              <w:rPr>
                <w:sz w:val="22"/>
                <w:szCs w:val="22"/>
              </w:rPr>
              <w:t>/500</w:t>
            </w:r>
            <w:r w:rsidRPr="004F60BA">
              <w:rPr>
                <w:sz w:val="22"/>
                <w:szCs w:val="22"/>
                <w:lang w:val="en-US"/>
              </w:rPr>
              <w:t>Gb</w:t>
            </w:r>
            <w:r w:rsidRPr="004F60BA">
              <w:rPr>
                <w:sz w:val="22"/>
                <w:szCs w:val="22"/>
              </w:rPr>
              <w:t>/</w:t>
            </w:r>
            <w:r w:rsidRPr="004F60BA">
              <w:rPr>
                <w:sz w:val="22"/>
                <w:szCs w:val="22"/>
                <w:lang w:val="en-US"/>
              </w:rPr>
              <w:t>Acer</w:t>
            </w:r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V</w:t>
            </w:r>
            <w:r w:rsidRPr="004F60BA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x</w:t>
            </w:r>
            <w:r w:rsidRPr="004F60B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4F60B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F60BA">
              <w:rPr>
                <w:sz w:val="22"/>
                <w:szCs w:val="22"/>
              </w:rPr>
              <w:t xml:space="preserve"> </w:t>
            </w:r>
            <w:r w:rsidRPr="004F60BA">
              <w:rPr>
                <w:sz w:val="22"/>
                <w:szCs w:val="22"/>
                <w:lang w:val="en-US"/>
              </w:rPr>
              <w:t>Champion</w:t>
            </w:r>
            <w:r w:rsidRPr="004F60BA">
              <w:rPr>
                <w:sz w:val="22"/>
                <w:szCs w:val="22"/>
              </w:rPr>
              <w:t xml:space="preserve"> 203х153см (</w:t>
            </w:r>
            <w:r w:rsidRPr="004F60BA">
              <w:rPr>
                <w:sz w:val="22"/>
                <w:szCs w:val="22"/>
                <w:lang w:val="en-US"/>
              </w:rPr>
              <w:t>SCM</w:t>
            </w:r>
            <w:r w:rsidRPr="004F60BA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47D06" w14:textId="77777777" w:rsidR="002C735C" w:rsidRPr="004F60BA" w:rsidRDefault="00B43524" w:rsidP="0063674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F60B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1561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15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15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15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F60BA" w14:paraId="601AE014" w14:textId="77777777" w:rsidTr="00664154">
        <w:tc>
          <w:tcPr>
            <w:tcW w:w="562" w:type="dxa"/>
          </w:tcPr>
          <w:p w14:paraId="490D7BC6" w14:textId="77777777" w:rsidR="004F60BA" w:rsidRPr="00636747" w:rsidRDefault="004F60BA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524481" w14:textId="77777777" w:rsidR="004F60BA" w:rsidRPr="004F60BA" w:rsidRDefault="004F60BA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60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15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F60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F60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156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F60B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F60BA" w14:paraId="5A1C9382" w14:textId="77777777" w:rsidTr="00801458">
        <w:tc>
          <w:tcPr>
            <w:tcW w:w="2336" w:type="dxa"/>
          </w:tcPr>
          <w:p w14:paraId="4C518DAB" w14:textId="77777777" w:rsidR="005D65A5" w:rsidRPr="004F60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F60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F60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F60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F60BA" w14:paraId="07658034" w14:textId="77777777" w:rsidTr="00801458">
        <w:tc>
          <w:tcPr>
            <w:tcW w:w="2336" w:type="dxa"/>
          </w:tcPr>
          <w:p w14:paraId="1553D698" w14:textId="78F29BFB" w:rsidR="005D65A5" w:rsidRPr="004F60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F60BA" w14:paraId="55E4EB50" w14:textId="77777777" w:rsidTr="00801458">
        <w:tc>
          <w:tcPr>
            <w:tcW w:w="2336" w:type="dxa"/>
          </w:tcPr>
          <w:p w14:paraId="2762D0BA" w14:textId="77777777" w:rsidR="005D65A5" w:rsidRPr="004F60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EE3AE0" w14:textId="77777777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2556BE9" w14:textId="77777777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2197686" w14:textId="77777777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F60BA" w14:paraId="6BF5428D" w14:textId="77777777" w:rsidTr="00801458">
        <w:tc>
          <w:tcPr>
            <w:tcW w:w="2336" w:type="dxa"/>
          </w:tcPr>
          <w:p w14:paraId="4A2446D6" w14:textId="77777777" w:rsidR="005D65A5" w:rsidRPr="004F60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BE535C" w14:textId="77777777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90E589" w14:textId="77777777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C28F03" w14:textId="77777777" w:rsidR="005D65A5" w:rsidRPr="004F60BA" w:rsidRDefault="007478E0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F60B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F60B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15622"/>
      <w:r w:rsidRPr="004F60B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F60BA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F60BA" w14:paraId="3B956EB3" w14:textId="77777777" w:rsidTr="003D0D34">
        <w:tc>
          <w:tcPr>
            <w:tcW w:w="1667" w:type="pct"/>
          </w:tcPr>
          <w:p w14:paraId="52850E9F" w14:textId="77777777" w:rsidR="00C23E7F" w:rsidRPr="004F60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F60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F60B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F60BA" w14:paraId="70B5AD95" w14:textId="77777777" w:rsidTr="003D0D34">
        <w:tc>
          <w:tcPr>
            <w:tcW w:w="1667" w:type="pct"/>
          </w:tcPr>
          <w:p w14:paraId="6EC48C9C" w14:textId="350A096E" w:rsidR="00C23E7F" w:rsidRPr="004F60B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4F60BA" w:rsidRDefault="003D0D34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4F60BA" w:rsidRDefault="003D0D34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9C7E7E3" w14:textId="77777777" w:rsidR="00C23E7F" w:rsidRPr="004F60B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F60B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15623"/>
      <w:r w:rsidRPr="004F60B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F60B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F60BA" w14:paraId="0267C479" w14:textId="77777777" w:rsidTr="00801458">
        <w:tc>
          <w:tcPr>
            <w:tcW w:w="2500" w:type="pct"/>
          </w:tcPr>
          <w:p w14:paraId="37F699C9" w14:textId="77777777" w:rsidR="00B8237E" w:rsidRPr="004F60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F60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60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F60BA" w14:paraId="3F240151" w14:textId="77777777" w:rsidTr="00801458">
        <w:tc>
          <w:tcPr>
            <w:tcW w:w="2500" w:type="pct"/>
          </w:tcPr>
          <w:p w14:paraId="61E91592" w14:textId="61A0874C" w:rsidR="00B8237E" w:rsidRPr="004F60BA" w:rsidRDefault="00B8237E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F60BA" w:rsidRDefault="005C548A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F60BA" w14:paraId="58854237" w14:textId="77777777" w:rsidTr="00801458">
        <w:tc>
          <w:tcPr>
            <w:tcW w:w="2500" w:type="pct"/>
          </w:tcPr>
          <w:p w14:paraId="3B06FA9B" w14:textId="77777777" w:rsidR="00B8237E" w:rsidRPr="004F60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5C8EEFE" w14:textId="77777777" w:rsidR="00B8237E" w:rsidRPr="004F60BA" w:rsidRDefault="005C548A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F60BA" w14:paraId="33D4C344" w14:textId="77777777" w:rsidTr="00801458">
        <w:tc>
          <w:tcPr>
            <w:tcW w:w="2500" w:type="pct"/>
          </w:tcPr>
          <w:p w14:paraId="0B4A1DD0" w14:textId="77777777" w:rsidR="00B8237E" w:rsidRPr="004F60BA" w:rsidRDefault="00B8237E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666245" w14:textId="77777777" w:rsidR="00B8237E" w:rsidRPr="004F60BA" w:rsidRDefault="005C548A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4F60BA" w14:paraId="64AA7D73" w14:textId="77777777" w:rsidTr="00801458">
        <w:tc>
          <w:tcPr>
            <w:tcW w:w="2500" w:type="pct"/>
          </w:tcPr>
          <w:p w14:paraId="0453C526" w14:textId="77777777" w:rsidR="00B8237E" w:rsidRPr="004F60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CBEF42F" w14:textId="77777777" w:rsidR="00B8237E" w:rsidRPr="004F60BA" w:rsidRDefault="005C548A" w:rsidP="00801458">
            <w:pPr>
              <w:rPr>
                <w:rFonts w:ascii="Times New Roman" w:hAnsi="Times New Roman" w:cs="Times New Roman"/>
              </w:rPr>
            </w:pPr>
            <w:r w:rsidRPr="004F60B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F60B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156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36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9F214" w14:textId="77777777" w:rsidR="00BC2A24" w:rsidRDefault="00BC2A24" w:rsidP="00315CA6">
      <w:pPr>
        <w:spacing w:after="0" w:line="240" w:lineRule="auto"/>
      </w:pPr>
      <w:r>
        <w:separator/>
      </w:r>
    </w:p>
  </w:endnote>
  <w:endnote w:type="continuationSeparator" w:id="0">
    <w:p w14:paraId="21653C3E" w14:textId="77777777" w:rsidR="00BC2A24" w:rsidRDefault="00BC2A2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CC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845E3" w14:textId="77777777" w:rsidR="00BC2A24" w:rsidRDefault="00BC2A24" w:rsidP="00315CA6">
      <w:pPr>
        <w:spacing w:after="0" w:line="240" w:lineRule="auto"/>
      </w:pPr>
      <w:r>
        <w:separator/>
      </w:r>
    </w:p>
  </w:footnote>
  <w:footnote w:type="continuationSeparator" w:id="0">
    <w:p w14:paraId="62524474" w14:textId="77777777" w:rsidR="00BC2A24" w:rsidRDefault="00BC2A2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6CC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0BA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747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A24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0C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0B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0B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259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gr-i-lobbizm-teoriya-i-tehnologii-56005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56317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263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7061C9-A357-493B-8623-F11195F1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